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9A" w:rsidRPr="00540C99" w:rsidRDefault="00520A9A" w:rsidP="00520A9A">
      <w:pPr>
        <w:shd w:val="clear" w:color="auto" w:fill="FFFFFF"/>
        <w:spacing w:after="60" w:line="240" w:lineRule="auto"/>
        <w:rPr>
          <w:rFonts w:ascii="Arial" w:hAnsi="Arial" w:cs="Arial"/>
          <w:b/>
          <w:i/>
          <w:color w:val="666666"/>
          <w:sz w:val="20"/>
          <w:szCs w:val="20"/>
        </w:rPr>
      </w:pPr>
      <w:r w:rsidRPr="00540C99">
        <w:rPr>
          <w:rFonts w:ascii="Arial" w:hAnsi="Arial" w:cs="Arial"/>
          <w:b/>
          <w:i/>
          <w:color w:val="666666"/>
          <w:sz w:val="20"/>
          <w:szCs w:val="20"/>
        </w:rPr>
        <w:t>Appendix One   Initial Group contract</w:t>
      </w:r>
    </w:p>
    <w:p w:rsidR="00520A9A" w:rsidRPr="00540C99" w:rsidRDefault="00520A9A" w:rsidP="00520A9A">
      <w:pPr>
        <w:spacing w:after="0" w:line="360" w:lineRule="auto"/>
        <w:rPr>
          <w:b/>
          <w:sz w:val="20"/>
          <w:szCs w:val="20"/>
        </w:rPr>
      </w:pPr>
      <w:r w:rsidRPr="00540C99">
        <w:rPr>
          <w:b/>
          <w:sz w:val="20"/>
          <w:szCs w:val="20"/>
        </w:rPr>
        <w:t>Onli</w:t>
      </w:r>
      <w:bookmarkStart w:id="0" w:name="_GoBack"/>
      <w:bookmarkEnd w:id="0"/>
      <w:r w:rsidRPr="00540C99">
        <w:rPr>
          <w:b/>
          <w:sz w:val="20"/>
          <w:szCs w:val="20"/>
        </w:rPr>
        <w:t>ne Peer Supervision for ANZASW Supervisors</w:t>
      </w:r>
    </w:p>
    <w:p w:rsidR="00520A9A" w:rsidRPr="00540C99" w:rsidRDefault="00520A9A" w:rsidP="00520A9A">
      <w:pPr>
        <w:spacing w:after="0" w:line="360" w:lineRule="auto"/>
        <w:rPr>
          <w:b/>
          <w:sz w:val="20"/>
          <w:szCs w:val="20"/>
        </w:rPr>
      </w:pPr>
      <w:r w:rsidRPr="00540C99">
        <w:rPr>
          <w:b/>
          <w:sz w:val="20"/>
          <w:szCs w:val="20"/>
        </w:rPr>
        <w:t>SUPERVISION CONTRACT –</w:t>
      </w:r>
    </w:p>
    <w:p w:rsidR="00520A9A" w:rsidRPr="00540C99" w:rsidRDefault="00520A9A" w:rsidP="00520A9A">
      <w:pPr>
        <w:spacing w:after="0" w:line="360" w:lineRule="auto"/>
        <w:rPr>
          <w:sz w:val="20"/>
          <w:szCs w:val="20"/>
        </w:rPr>
      </w:pPr>
      <w:r w:rsidRPr="00540C99">
        <w:rPr>
          <w:sz w:val="20"/>
          <w:szCs w:val="20"/>
        </w:rPr>
        <w:t>1.  This agreement is between the following peer supervisors:</w:t>
      </w:r>
    </w:p>
    <w:p w:rsidR="00520A9A" w:rsidRPr="00540C99" w:rsidRDefault="00520A9A" w:rsidP="00520A9A">
      <w:pPr>
        <w:spacing w:after="0" w:line="360" w:lineRule="auto"/>
        <w:rPr>
          <w:sz w:val="20"/>
          <w:szCs w:val="20"/>
        </w:rPr>
      </w:pPr>
      <w:r w:rsidRPr="00540C99">
        <w:rPr>
          <w:sz w:val="20"/>
          <w:szCs w:val="20"/>
        </w:rPr>
        <w:tab/>
        <w:t>Names</w:t>
      </w:r>
      <w:r w:rsidRPr="00540C99">
        <w:rPr>
          <w:sz w:val="20"/>
          <w:szCs w:val="20"/>
        </w:rPr>
        <w:tab/>
      </w:r>
      <w:r w:rsidRPr="00540C99">
        <w:rPr>
          <w:sz w:val="20"/>
          <w:szCs w:val="20"/>
        </w:rPr>
        <w:tab/>
      </w:r>
    </w:p>
    <w:p w:rsidR="00520A9A" w:rsidRPr="00540C99" w:rsidRDefault="00520A9A" w:rsidP="00520A9A">
      <w:pPr>
        <w:spacing w:after="0" w:line="360" w:lineRule="auto"/>
        <w:rPr>
          <w:sz w:val="20"/>
          <w:szCs w:val="20"/>
        </w:rPr>
      </w:pPr>
      <w:r w:rsidRPr="00540C99">
        <w:rPr>
          <w:sz w:val="20"/>
          <w:szCs w:val="20"/>
        </w:rPr>
        <w:t>Additional membership to this supervision group can occur with the consent and agreement of all members.  The maximum number of peer supervisors within this supervision group will be 8.</w:t>
      </w:r>
    </w:p>
    <w:p w:rsidR="00520A9A" w:rsidRPr="00540C99" w:rsidRDefault="00520A9A" w:rsidP="00520A9A">
      <w:pPr>
        <w:spacing w:after="0" w:line="360" w:lineRule="auto"/>
        <w:rPr>
          <w:sz w:val="20"/>
          <w:szCs w:val="20"/>
        </w:rPr>
      </w:pPr>
      <w:r w:rsidRPr="00540C99">
        <w:rPr>
          <w:sz w:val="20"/>
          <w:szCs w:val="20"/>
        </w:rPr>
        <w:t>2.  The duration of this contract is:</w:t>
      </w:r>
    </w:p>
    <w:p w:rsidR="00520A9A" w:rsidRPr="00540C99" w:rsidRDefault="00520A9A" w:rsidP="00520A9A">
      <w:pPr>
        <w:pStyle w:val="ListParagraph"/>
        <w:numPr>
          <w:ilvl w:val="0"/>
          <w:numId w:val="1"/>
        </w:numPr>
        <w:spacing w:after="0" w:line="360" w:lineRule="auto"/>
        <w:rPr>
          <w:sz w:val="20"/>
          <w:szCs w:val="20"/>
        </w:rPr>
      </w:pPr>
      <w:r w:rsidRPr="00540C99">
        <w:rPr>
          <w:sz w:val="20"/>
          <w:szCs w:val="20"/>
        </w:rPr>
        <w:t>July 2016 – June 2017</w:t>
      </w:r>
    </w:p>
    <w:p w:rsidR="00520A9A" w:rsidRPr="00540C99" w:rsidRDefault="00520A9A" w:rsidP="00520A9A">
      <w:pPr>
        <w:spacing w:after="0" w:line="360" w:lineRule="auto"/>
        <w:rPr>
          <w:sz w:val="20"/>
          <w:szCs w:val="20"/>
        </w:rPr>
      </w:pPr>
      <w:r w:rsidRPr="00540C99">
        <w:rPr>
          <w:sz w:val="20"/>
          <w:szCs w:val="20"/>
        </w:rPr>
        <w:t>3.  Session Frequency, Duration &amp; Attendance:</w:t>
      </w:r>
    </w:p>
    <w:p w:rsidR="00520A9A" w:rsidRPr="00540C99" w:rsidRDefault="00520A9A" w:rsidP="00520A9A">
      <w:pPr>
        <w:pStyle w:val="ListParagraph"/>
        <w:numPr>
          <w:ilvl w:val="0"/>
          <w:numId w:val="2"/>
        </w:numPr>
        <w:spacing w:after="0" w:line="360" w:lineRule="auto"/>
        <w:rPr>
          <w:sz w:val="20"/>
          <w:szCs w:val="20"/>
        </w:rPr>
      </w:pPr>
      <w:r w:rsidRPr="00540C99">
        <w:rPr>
          <w:sz w:val="20"/>
          <w:szCs w:val="20"/>
        </w:rPr>
        <w:t xml:space="preserve">One hour every 8 weeks on a Friday at 9.00am </w:t>
      </w:r>
    </w:p>
    <w:p w:rsidR="00520A9A" w:rsidRPr="00540C99" w:rsidRDefault="00520A9A" w:rsidP="00520A9A">
      <w:pPr>
        <w:pStyle w:val="ListParagraph"/>
        <w:numPr>
          <w:ilvl w:val="0"/>
          <w:numId w:val="1"/>
        </w:numPr>
        <w:spacing w:after="0" w:line="360" w:lineRule="auto"/>
        <w:rPr>
          <w:sz w:val="20"/>
          <w:szCs w:val="20"/>
        </w:rPr>
      </w:pPr>
      <w:r w:rsidRPr="00540C99">
        <w:rPr>
          <w:sz w:val="20"/>
          <w:szCs w:val="20"/>
        </w:rPr>
        <w:t>Additional supervision may be accessed should this be required</w:t>
      </w:r>
    </w:p>
    <w:p w:rsidR="00520A9A" w:rsidRPr="00540C99" w:rsidRDefault="00520A9A" w:rsidP="00520A9A">
      <w:pPr>
        <w:pStyle w:val="ListParagraph"/>
        <w:numPr>
          <w:ilvl w:val="0"/>
          <w:numId w:val="1"/>
        </w:numPr>
        <w:spacing w:after="0" w:line="360" w:lineRule="auto"/>
        <w:rPr>
          <w:sz w:val="20"/>
          <w:szCs w:val="20"/>
        </w:rPr>
      </w:pPr>
      <w:r w:rsidRPr="00540C99">
        <w:rPr>
          <w:sz w:val="20"/>
          <w:szCs w:val="20"/>
        </w:rPr>
        <w:t>The period of the supervision will not be interrupted</w:t>
      </w:r>
    </w:p>
    <w:p w:rsidR="00520A9A" w:rsidRPr="00540C99" w:rsidRDefault="00520A9A" w:rsidP="00520A9A">
      <w:pPr>
        <w:pStyle w:val="ListParagraph"/>
        <w:numPr>
          <w:ilvl w:val="0"/>
          <w:numId w:val="1"/>
        </w:numPr>
        <w:spacing w:after="0" w:line="360" w:lineRule="auto"/>
        <w:rPr>
          <w:sz w:val="20"/>
          <w:szCs w:val="20"/>
        </w:rPr>
      </w:pPr>
      <w:r w:rsidRPr="00540C99">
        <w:rPr>
          <w:sz w:val="20"/>
          <w:szCs w:val="20"/>
        </w:rPr>
        <w:t>There is an expectation that supervision group members commit to regular attendance</w:t>
      </w:r>
    </w:p>
    <w:p w:rsidR="00520A9A" w:rsidRPr="00540C99" w:rsidRDefault="00520A9A" w:rsidP="00520A9A">
      <w:pPr>
        <w:pStyle w:val="ListParagraph"/>
        <w:numPr>
          <w:ilvl w:val="0"/>
          <w:numId w:val="1"/>
        </w:numPr>
        <w:spacing w:after="0" w:line="360" w:lineRule="auto"/>
        <w:rPr>
          <w:sz w:val="20"/>
          <w:szCs w:val="20"/>
        </w:rPr>
      </w:pPr>
      <w:r w:rsidRPr="00540C99">
        <w:rPr>
          <w:sz w:val="20"/>
          <w:szCs w:val="20"/>
        </w:rPr>
        <w:t>The supervision session will occur regardless if any members of the group are unable to make the session</w:t>
      </w:r>
    </w:p>
    <w:p w:rsidR="00520A9A" w:rsidRPr="00540C99" w:rsidRDefault="00520A9A" w:rsidP="00520A9A">
      <w:pPr>
        <w:spacing w:after="0" w:line="360" w:lineRule="auto"/>
        <w:rPr>
          <w:sz w:val="20"/>
          <w:szCs w:val="20"/>
        </w:rPr>
      </w:pPr>
      <w:r w:rsidRPr="00540C99">
        <w:rPr>
          <w:sz w:val="20"/>
          <w:szCs w:val="20"/>
        </w:rPr>
        <w:t>4.  Functions of Supervision:</w:t>
      </w:r>
    </w:p>
    <w:p w:rsidR="00520A9A" w:rsidRPr="00540C99" w:rsidRDefault="00520A9A" w:rsidP="00520A9A">
      <w:pPr>
        <w:pStyle w:val="ListParagraph"/>
        <w:numPr>
          <w:ilvl w:val="0"/>
          <w:numId w:val="3"/>
        </w:numPr>
        <w:spacing w:after="0" w:line="360" w:lineRule="auto"/>
        <w:rPr>
          <w:sz w:val="20"/>
          <w:szCs w:val="20"/>
        </w:rPr>
      </w:pPr>
      <w:r w:rsidRPr="00540C99">
        <w:rPr>
          <w:sz w:val="20"/>
          <w:szCs w:val="20"/>
        </w:rPr>
        <w:t>Developmental - developing supervision practice skills, understandings and capacities</w:t>
      </w:r>
    </w:p>
    <w:p w:rsidR="00520A9A" w:rsidRPr="00540C99" w:rsidRDefault="00520A9A" w:rsidP="00520A9A">
      <w:pPr>
        <w:pStyle w:val="ListParagraph"/>
        <w:numPr>
          <w:ilvl w:val="0"/>
          <w:numId w:val="3"/>
        </w:numPr>
        <w:spacing w:after="0" w:line="360" w:lineRule="auto"/>
        <w:rPr>
          <w:sz w:val="20"/>
          <w:szCs w:val="20"/>
        </w:rPr>
      </w:pPr>
      <w:r w:rsidRPr="00540C99">
        <w:rPr>
          <w:sz w:val="20"/>
          <w:szCs w:val="20"/>
        </w:rPr>
        <w:t>Resourcing - addressing responses to supervision practice situations</w:t>
      </w:r>
    </w:p>
    <w:p w:rsidR="00520A9A" w:rsidRPr="00540C99" w:rsidRDefault="00520A9A" w:rsidP="00520A9A">
      <w:pPr>
        <w:pStyle w:val="ListParagraph"/>
        <w:numPr>
          <w:ilvl w:val="0"/>
          <w:numId w:val="3"/>
        </w:numPr>
        <w:spacing w:after="0" w:line="360" w:lineRule="auto"/>
        <w:rPr>
          <w:sz w:val="20"/>
          <w:szCs w:val="20"/>
        </w:rPr>
      </w:pPr>
      <w:r w:rsidRPr="00540C99">
        <w:rPr>
          <w:sz w:val="20"/>
          <w:szCs w:val="20"/>
        </w:rPr>
        <w:t>Qualitative – promoting safe &amp; accountable supervision practice</w:t>
      </w:r>
    </w:p>
    <w:p w:rsidR="00520A9A" w:rsidRPr="00540C99" w:rsidRDefault="00520A9A" w:rsidP="00520A9A">
      <w:pPr>
        <w:spacing w:after="0" w:line="360" w:lineRule="auto"/>
        <w:ind w:firstLine="720"/>
        <w:rPr>
          <w:sz w:val="20"/>
          <w:szCs w:val="20"/>
        </w:rPr>
      </w:pPr>
      <w:r w:rsidRPr="00540C99">
        <w:rPr>
          <w:sz w:val="20"/>
          <w:szCs w:val="20"/>
        </w:rPr>
        <w:t>Professional responsibility is to ANZASW and the SWRB.</w:t>
      </w:r>
    </w:p>
    <w:p w:rsidR="00520A9A" w:rsidRPr="00540C99" w:rsidRDefault="00520A9A" w:rsidP="00520A9A">
      <w:pPr>
        <w:spacing w:after="0" w:line="360" w:lineRule="auto"/>
        <w:rPr>
          <w:sz w:val="20"/>
          <w:szCs w:val="20"/>
        </w:rPr>
      </w:pPr>
      <w:r w:rsidRPr="00540C99">
        <w:rPr>
          <w:sz w:val="20"/>
          <w:szCs w:val="20"/>
        </w:rPr>
        <w:t>5.  Preparation:</w:t>
      </w:r>
    </w:p>
    <w:p w:rsidR="00520A9A" w:rsidRPr="00540C99" w:rsidRDefault="00520A9A" w:rsidP="00520A9A">
      <w:pPr>
        <w:pStyle w:val="ListParagraph"/>
        <w:numPr>
          <w:ilvl w:val="0"/>
          <w:numId w:val="4"/>
        </w:numPr>
        <w:spacing w:after="0" w:line="360" w:lineRule="auto"/>
        <w:rPr>
          <w:sz w:val="20"/>
          <w:szCs w:val="20"/>
        </w:rPr>
      </w:pPr>
      <w:r w:rsidRPr="00540C99">
        <w:rPr>
          <w:sz w:val="20"/>
          <w:szCs w:val="20"/>
        </w:rPr>
        <w:t>All peer supervision group members will prepare adequately for the supervision session</w:t>
      </w:r>
    </w:p>
    <w:p w:rsidR="00520A9A" w:rsidRPr="00540C99" w:rsidRDefault="00520A9A" w:rsidP="00520A9A">
      <w:pPr>
        <w:pStyle w:val="ListParagraph"/>
        <w:numPr>
          <w:ilvl w:val="0"/>
          <w:numId w:val="4"/>
        </w:numPr>
        <w:spacing w:after="0" w:line="360" w:lineRule="auto"/>
        <w:rPr>
          <w:sz w:val="20"/>
          <w:szCs w:val="20"/>
        </w:rPr>
      </w:pPr>
      <w:r w:rsidRPr="00540C99">
        <w:rPr>
          <w:sz w:val="20"/>
          <w:szCs w:val="20"/>
        </w:rPr>
        <w:t>Agenda to be set at the start of each supervision session</w:t>
      </w:r>
    </w:p>
    <w:p w:rsidR="00520A9A" w:rsidRPr="00540C99" w:rsidRDefault="00520A9A" w:rsidP="00520A9A">
      <w:pPr>
        <w:spacing w:after="0" w:line="360" w:lineRule="auto"/>
        <w:rPr>
          <w:sz w:val="20"/>
          <w:szCs w:val="20"/>
        </w:rPr>
      </w:pPr>
      <w:r w:rsidRPr="00540C99">
        <w:rPr>
          <w:sz w:val="20"/>
          <w:szCs w:val="20"/>
        </w:rPr>
        <w:t>6. Facilitation:</w:t>
      </w:r>
    </w:p>
    <w:p w:rsidR="00520A9A" w:rsidRPr="00540C99" w:rsidRDefault="00520A9A" w:rsidP="00520A9A">
      <w:pPr>
        <w:pStyle w:val="ListParagraph"/>
        <w:numPr>
          <w:ilvl w:val="0"/>
          <w:numId w:val="2"/>
        </w:numPr>
        <w:spacing w:after="0" w:line="360" w:lineRule="auto"/>
        <w:rPr>
          <w:sz w:val="20"/>
          <w:szCs w:val="20"/>
        </w:rPr>
      </w:pPr>
      <w:r w:rsidRPr="00540C99">
        <w:rPr>
          <w:sz w:val="20"/>
          <w:szCs w:val="20"/>
        </w:rPr>
        <w:t>This will occur on a rotational basis amongst peer supervision group members</w:t>
      </w:r>
    </w:p>
    <w:p w:rsidR="00520A9A" w:rsidRPr="00540C99" w:rsidRDefault="00520A9A" w:rsidP="00520A9A">
      <w:pPr>
        <w:pStyle w:val="ListParagraph"/>
        <w:numPr>
          <w:ilvl w:val="0"/>
          <w:numId w:val="2"/>
        </w:numPr>
        <w:spacing w:after="0" w:line="360" w:lineRule="auto"/>
        <w:rPr>
          <w:sz w:val="20"/>
          <w:szCs w:val="20"/>
        </w:rPr>
      </w:pPr>
      <w:r w:rsidRPr="00540C99">
        <w:rPr>
          <w:sz w:val="20"/>
          <w:szCs w:val="20"/>
        </w:rPr>
        <w:t>Where a peer supervisee is unable to meet their facilitation commitment they will negotiate with another member to undertake this for them where possible</w:t>
      </w:r>
    </w:p>
    <w:p w:rsidR="00520A9A" w:rsidRPr="00540C99" w:rsidRDefault="00520A9A" w:rsidP="00520A9A">
      <w:pPr>
        <w:spacing w:after="0" w:line="360" w:lineRule="auto"/>
        <w:rPr>
          <w:sz w:val="20"/>
          <w:szCs w:val="20"/>
        </w:rPr>
      </w:pPr>
      <w:r w:rsidRPr="00540C99">
        <w:rPr>
          <w:sz w:val="20"/>
          <w:szCs w:val="20"/>
        </w:rPr>
        <w:t>6.  Recording:</w:t>
      </w:r>
    </w:p>
    <w:p w:rsidR="00520A9A" w:rsidRPr="00540C99" w:rsidRDefault="00520A9A" w:rsidP="00520A9A">
      <w:pPr>
        <w:pStyle w:val="ListParagraph"/>
        <w:numPr>
          <w:ilvl w:val="0"/>
          <w:numId w:val="5"/>
        </w:numPr>
        <w:spacing w:after="0" w:line="360" w:lineRule="auto"/>
        <w:rPr>
          <w:sz w:val="20"/>
          <w:szCs w:val="20"/>
        </w:rPr>
      </w:pPr>
      <w:r w:rsidRPr="00540C99">
        <w:rPr>
          <w:sz w:val="20"/>
          <w:szCs w:val="20"/>
        </w:rPr>
        <w:t>Individual peer supervision group members will be responsible for recording their own notes</w:t>
      </w:r>
    </w:p>
    <w:p w:rsidR="00520A9A" w:rsidRPr="00540C99" w:rsidRDefault="00520A9A" w:rsidP="00520A9A">
      <w:pPr>
        <w:spacing w:after="0" w:line="360" w:lineRule="auto"/>
        <w:rPr>
          <w:sz w:val="20"/>
          <w:szCs w:val="20"/>
        </w:rPr>
      </w:pPr>
      <w:r w:rsidRPr="00540C99">
        <w:rPr>
          <w:sz w:val="20"/>
          <w:szCs w:val="20"/>
        </w:rPr>
        <w:t>7.  Confidentiality:</w:t>
      </w:r>
    </w:p>
    <w:p w:rsidR="00520A9A" w:rsidRPr="00540C99" w:rsidRDefault="00520A9A" w:rsidP="00520A9A">
      <w:pPr>
        <w:pStyle w:val="ListParagraph"/>
        <w:numPr>
          <w:ilvl w:val="0"/>
          <w:numId w:val="5"/>
        </w:numPr>
        <w:spacing w:after="0" w:line="360" w:lineRule="auto"/>
        <w:rPr>
          <w:sz w:val="20"/>
          <w:szCs w:val="20"/>
        </w:rPr>
      </w:pPr>
      <w:r w:rsidRPr="00540C99">
        <w:rPr>
          <w:sz w:val="20"/>
          <w:szCs w:val="20"/>
        </w:rPr>
        <w:t>This will be maintained by all parties.  The exception to this is where there is ongoing or serious unsafe practice and this will be discussed with the parties to this contract initially</w:t>
      </w:r>
    </w:p>
    <w:p w:rsidR="00520A9A" w:rsidRPr="00540C99" w:rsidRDefault="00520A9A" w:rsidP="00520A9A">
      <w:pPr>
        <w:pStyle w:val="ListParagraph"/>
        <w:numPr>
          <w:ilvl w:val="0"/>
          <w:numId w:val="6"/>
        </w:numPr>
        <w:spacing w:after="0" w:line="360" w:lineRule="auto"/>
        <w:rPr>
          <w:sz w:val="20"/>
          <w:szCs w:val="20"/>
        </w:rPr>
      </w:pPr>
      <w:r w:rsidRPr="00540C99">
        <w:rPr>
          <w:sz w:val="20"/>
          <w:szCs w:val="20"/>
        </w:rPr>
        <w:t>Where discussion of a supervisee in the peer supervision group jeopardises confidentiality, the peer supervisee is to pursue supervision discussion outside of the group or within the group if confidentiality issue can be addressed</w:t>
      </w:r>
    </w:p>
    <w:p w:rsidR="00520A9A" w:rsidRPr="00540C99" w:rsidRDefault="00520A9A" w:rsidP="00520A9A">
      <w:pPr>
        <w:spacing w:after="0" w:line="360" w:lineRule="auto"/>
        <w:rPr>
          <w:sz w:val="20"/>
          <w:szCs w:val="20"/>
        </w:rPr>
      </w:pPr>
      <w:r w:rsidRPr="00540C99">
        <w:rPr>
          <w:sz w:val="20"/>
          <w:szCs w:val="20"/>
        </w:rPr>
        <w:t>8.  Conflict Management:</w:t>
      </w:r>
    </w:p>
    <w:p w:rsidR="00520A9A" w:rsidRPr="00540C99" w:rsidRDefault="00520A9A" w:rsidP="00520A9A">
      <w:pPr>
        <w:pStyle w:val="ListParagraph"/>
        <w:numPr>
          <w:ilvl w:val="0"/>
          <w:numId w:val="5"/>
        </w:numPr>
        <w:spacing w:after="0" w:line="360" w:lineRule="auto"/>
        <w:rPr>
          <w:sz w:val="20"/>
          <w:szCs w:val="20"/>
        </w:rPr>
      </w:pPr>
      <w:r w:rsidRPr="00540C99">
        <w:rPr>
          <w:sz w:val="20"/>
          <w:szCs w:val="20"/>
        </w:rPr>
        <w:t xml:space="preserve">If conflict occurs and cannot be resolved peer supervision group members may involve a third party mediator if required </w:t>
      </w:r>
    </w:p>
    <w:p w:rsidR="00520A9A" w:rsidRPr="00540C99" w:rsidRDefault="00520A9A" w:rsidP="00520A9A">
      <w:pPr>
        <w:spacing w:after="0" w:line="360" w:lineRule="auto"/>
        <w:rPr>
          <w:sz w:val="20"/>
          <w:szCs w:val="20"/>
        </w:rPr>
      </w:pPr>
      <w:r>
        <w:rPr>
          <w:sz w:val="20"/>
          <w:szCs w:val="20"/>
        </w:rPr>
        <w:t>9.</w:t>
      </w:r>
      <w:r w:rsidRPr="00540C99">
        <w:rPr>
          <w:sz w:val="20"/>
          <w:szCs w:val="20"/>
        </w:rPr>
        <w:t xml:space="preserve">  Review:  </w:t>
      </w:r>
      <w:r>
        <w:rPr>
          <w:sz w:val="20"/>
          <w:szCs w:val="20"/>
        </w:rPr>
        <w:t xml:space="preserve">    </w:t>
      </w:r>
      <w:r w:rsidRPr="00540C99">
        <w:rPr>
          <w:sz w:val="20"/>
          <w:szCs w:val="20"/>
        </w:rPr>
        <w:t xml:space="preserve">     This contract will be reviewed by all parties in December 2016.</w:t>
      </w:r>
    </w:p>
    <w:p w:rsidR="00522D66" w:rsidRPr="00520A9A" w:rsidRDefault="00522D66" w:rsidP="00520A9A"/>
    <w:sectPr w:rsidR="00522D66" w:rsidRPr="00520A9A" w:rsidSect="00520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11F6"/>
    <w:multiLevelType w:val="hybridMultilevel"/>
    <w:tmpl w:val="F644111C"/>
    <w:lvl w:ilvl="0" w:tplc="08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
    <w:nsid w:val="262E760B"/>
    <w:multiLevelType w:val="hybridMultilevel"/>
    <w:tmpl w:val="4B380256"/>
    <w:lvl w:ilvl="0" w:tplc="08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nsid w:val="460F7716"/>
    <w:multiLevelType w:val="hybridMultilevel"/>
    <w:tmpl w:val="5AB8E1D8"/>
    <w:lvl w:ilvl="0" w:tplc="08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
    <w:nsid w:val="4DCA7DF0"/>
    <w:multiLevelType w:val="hybridMultilevel"/>
    <w:tmpl w:val="5B8A50CE"/>
    <w:lvl w:ilvl="0" w:tplc="08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nsid w:val="69715EDD"/>
    <w:multiLevelType w:val="hybridMultilevel"/>
    <w:tmpl w:val="8300FA6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
    <w:nsid w:val="78011990"/>
    <w:multiLevelType w:val="hybridMultilevel"/>
    <w:tmpl w:val="28EE8B6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9A"/>
    <w:rsid w:val="00520A9A"/>
    <w:rsid w:val="00522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Company>Open Polytechnic of New Zealand</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Douglas</dc:creator>
  <cp:lastModifiedBy>Jude Douglas</cp:lastModifiedBy>
  <cp:revision>1</cp:revision>
  <dcterms:created xsi:type="dcterms:W3CDTF">2016-11-16T22:14:00Z</dcterms:created>
  <dcterms:modified xsi:type="dcterms:W3CDTF">2016-11-16T22:15:00Z</dcterms:modified>
</cp:coreProperties>
</file>